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BB8DE" w:themeColor="accent5" w:themeTint="99">
    <v:background id="_x0000_s1025" o:bwmode="white" fillcolor="#abb8de [1944]" o:targetscreensize="1024,768">
      <v:fill color2="#fef0cd [662]" angle="-135" focus="100%" type="gradient"/>
    </v:background>
  </w:background>
  <w:body>
    <w:p w14:paraId="65E51017" w14:textId="77777777"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1FA7384B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D276B56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Нам нужны лучшие!</w:t>
      </w:r>
    </w:p>
    <w:p w14:paraId="1C4DB722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</w:p>
    <w:p w14:paraId="6C77549D" w14:textId="77777777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МЫ ЖДЕМ ВАС</w:t>
      </w:r>
    </w:p>
    <w:p w14:paraId="38F5ECE4" w14:textId="2C5463FB" w:rsidR="008868F5" w:rsidRPr="009E34D1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</w:pPr>
      <w:r w:rsidRPr="009E34D1">
        <w:rPr>
          <w:rFonts w:ascii="Times New Roman" w:hAnsi="Times New Roman" w:cs="Times New Roman"/>
          <w:b/>
          <w:shadow/>
          <w:color w:val="00192F" w:themeColor="background2" w:themeShade="1A"/>
          <w:sz w:val="46"/>
          <w:szCs w:val="46"/>
        </w:rPr>
        <w:t>в нашем техникуме!</w:t>
      </w:r>
    </w:p>
    <w:p w14:paraId="4D8DC95C" w14:textId="06C63087" w:rsidR="00FB20A3" w:rsidRDefault="00C06DAC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noProof/>
        </w:rPr>
        <w:drawing>
          <wp:inline distT="0" distB="0" distL="0" distR="0" wp14:anchorId="785C33D6" wp14:editId="5B9DD27B">
            <wp:extent cx="1961436" cy="2940050"/>
            <wp:effectExtent l="95250" t="57150" r="1270" b="317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35" cy="29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72A2CA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FDC0D73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7FCEE75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D54FE1B" w14:textId="515A8D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2EC428B" w14:textId="77777777" w:rsidR="008868F5" w:rsidRDefault="008868F5" w:rsidP="005C7A51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7CC1B6B8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74DECF20" w14:textId="77777777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3476DB4" w14:textId="4CD13F06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1B518E4" w14:textId="59A0CDCE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A2A81BB" w14:textId="4A010DA1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3DF7EF1" w14:textId="57101418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0B68EA04" w14:textId="3A76AC59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672CE09D" w14:textId="65ED71BC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71D9F8A" w14:textId="0B8C9CEE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59089D2" w14:textId="3EDDCCBA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7754718A" w14:textId="4DCE42CF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4C00B9B7" w14:textId="2CD9D64B" w:rsidR="005C7A51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</w:p>
    <w:p w14:paraId="2E8BA416" w14:textId="1742748D" w:rsidR="008868F5" w:rsidRPr="00C04184" w:rsidRDefault="005C7A51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47488" behindDoc="0" locked="0" layoutInCell="1" allowOverlap="1" wp14:anchorId="6F7BAE01" wp14:editId="1D6A2D0E">
            <wp:simplePos x="0" y="0"/>
            <wp:positionH relativeFrom="column">
              <wp:posOffset>17420</wp:posOffset>
            </wp:positionH>
            <wp:positionV relativeFrom="paragraph">
              <wp:posOffset>102355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68F5"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t>Краевое государственное бюджетное профессиональное образовательное учреждение</w:t>
      </w:r>
    </w:p>
    <w:p w14:paraId="3E22A18E" w14:textId="77777777" w:rsidR="008868F5" w:rsidRPr="00C04184" w:rsidRDefault="008868F5" w:rsidP="00DC31BC">
      <w:pPr>
        <w:tabs>
          <w:tab w:val="left" w:pos="1997"/>
        </w:tabs>
        <w:spacing w:line="240" w:lineRule="atLeast"/>
        <w:contextualSpacing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519C9BF4" w14:textId="77777777" w:rsidR="008868F5" w:rsidRDefault="008868F5" w:rsidP="00B153C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14:paraId="0017B18B" w14:textId="77777777" w:rsidR="00DC31BC" w:rsidRPr="00C04184" w:rsidRDefault="00DC31BC" w:rsidP="00B153CC">
      <w:pPr>
        <w:tabs>
          <w:tab w:val="left" w:pos="1640"/>
        </w:tabs>
        <w:spacing w:line="240" w:lineRule="atLeast"/>
        <w:ind w:left="426"/>
        <w:contextualSpacing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2802C311" w14:textId="77777777" w:rsidR="008868F5" w:rsidRPr="00C04184" w:rsidRDefault="008868F5" w:rsidP="00B153CC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Профессия</w:t>
      </w:r>
    </w:p>
    <w:p w14:paraId="2653CB26" w14:textId="556DE96B" w:rsidR="008868F5" w:rsidRDefault="008868F5" w:rsidP="00B153CC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135CAE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ЭЛЕКТРОМОНТЕР ПО РЕМОНТУ ЭЛЕКТРОСЕТЕЙ</w:t>
      </w: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14:paraId="77A53476" w14:textId="5BB999E4" w:rsidR="00DC31BC" w:rsidRDefault="00DC31B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</w:p>
    <w:p w14:paraId="17DA93E6" w14:textId="4814A830" w:rsidR="00DC31BC" w:rsidRDefault="00C06DAC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>
        <w:rPr>
          <w:noProof/>
        </w:rPr>
        <w:drawing>
          <wp:inline distT="0" distB="0" distL="0" distR="0" wp14:anchorId="531E149E" wp14:editId="2FDACC88">
            <wp:extent cx="2959100" cy="1970405"/>
            <wp:effectExtent l="95250" t="38100" r="12700" b="679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6889F0" w14:textId="2D219F84" w:rsidR="008868F5" w:rsidRPr="00DC31BC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4"/>
          <w:szCs w:val="24"/>
        </w:rPr>
      </w:pPr>
    </w:p>
    <w:p w14:paraId="40809C8C" w14:textId="77777777" w:rsidR="008868F5" w:rsidRDefault="008868F5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210270F7" w14:textId="00A0F833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75B47FDB" w14:textId="77777777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2899E361" w14:textId="0128F6D6" w:rsidR="00DC31BC" w:rsidRDefault="00DC31B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3E078EFC" w14:textId="4714737D" w:rsidR="00C06DAC" w:rsidRDefault="00C06DAC" w:rsidP="008868F5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lastRenderedPageBreak/>
        <w:t>В сфере работы с электричеством немало рабочих профессий. По-другому и быть не может: нет такой отрасли в народном хозяйстве, в которой бы не использовались электрические приборы. А они, как и всякая техника, требуют обслуживания и время от времени выходят из строя. Именно поэтому, как только человечество начало использовать электроэнергию, появилась профессия электромонтера.</w:t>
      </w:r>
    </w:p>
    <w:p w14:paraId="10BB57BB" w14:textId="77777777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Хотя такое понимание работы электромонтера, разумеется, является упрощенным. Обслуживают они и подстанции, и станции радиооборудования, и телевизионные системы, и линии телефонной связи, чинят охранно-пожарные организации. Одним словом, специализаций у электромонтеров очень много, а именно — порядка 40 направлений. Так или иначе выделяют электромонтеров по обслуживанию систем и устройств, а также электромонтеров по ремонту. В первом случае специалист осматривает сети, проводит диагностику, меняет изношенные компоненты в случае надобности. Во втором — занимается устранением аварий или каких-либо мелких неисправностей.</w:t>
      </w:r>
    </w:p>
    <w:p w14:paraId="769F64A3" w14:textId="02CD7699" w:rsid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Однако вне зависимости от того, с чем работает электромонтер, его обязанности сводятся к нескольким действиям:</w:t>
      </w:r>
    </w:p>
    <w:p w14:paraId="7CE00D2E" w14:textId="55F31A12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>
        <w:rPr>
          <w:rFonts w:ascii="Times New Roman" w:hAnsi="Times New Roman" w:cs="Times New Roman"/>
          <w:color w:val="00192F" w:themeColor="background2" w:themeShade="1A"/>
        </w:rPr>
        <w:t xml:space="preserve">- </w:t>
      </w:r>
      <w:r w:rsidRPr="00C06DAC">
        <w:rPr>
          <w:rFonts w:ascii="Times New Roman" w:hAnsi="Times New Roman" w:cs="Times New Roman"/>
          <w:color w:val="00192F" w:themeColor="background2" w:themeShade="1A"/>
        </w:rPr>
        <w:t>Провести замену неисправного компонента;</w:t>
      </w:r>
    </w:p>
    <w:p w14:paraId="0AD3CDA4" w14:textId="1C6F2BD5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>
        <w:rPr>
          <w:rFonts w:ascii="Times New Roman" w:hAnsi="Times New Roman" w:cs="Times New Roman"/>
          <w:color w:val="00192F" w:themeColor="background2" w:themeShade="1A"/>
        </w:rPr>
        <w:t xml:space="preserve">- </w:t>
      </w:r>
      <w:r w:rsidRPr="00C06DAC">
        <w:rPr>
          <w:rFonts w:ascii="Times New Roman" w:hAnsi="Times New Roman" w:cs="Times New Roman"/>
          <w:color w:val="00192F" w:themeColor="background2" w:themeShade="1A"/>
        </w:rPr>
        <w:t>Продлить срок службы устройства.</w:t>
      </w:r>
    </w:p>
    <w:p w14:paraId="539775EF" w14:textId="408C6B00" w:rsid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>
        <w:rPr>
          <w:rFonts w:ascii="Times New Roman" w:hAnsi="Times New Roman" w:cs="Times New Roman"/>
          <w:color w:val="00192F" w:themeColor="background2" w:themeShade="1A"/>
        </w:rPr>
        <w:t xml:space="preserve">- </w:t>
      </w:r>
      <w:r w:rsidRPr="00C06DAC">
        <w:rPr>
          <w:rFonts w:ascii="Times New Roman" w:hAnsi="Times New Roman" w:cs="Times New Roman"/>
          <w:color w:val="00192F" w:themeColor="background2" w:themeShade="1A"/>
        </w:rPr>
        <w:t xml:space="preserve">В зависимости от того, где трудится электромонтер, он также закупает или заказывает запчасти, проводит инструктажи по технике безопасности, обучает молодые кадры, выезжает по заявкам населения на место аварий </w:t>
      </w:r>
      <w:r w:rsidRPr="00C06DAC">
        <w:rPr>
          <w:rFonts w:ascii="Times New Roman" w:hAnsi="Times New Roman" w:cs="Times New Roman"/>
          <w:color w:val="00192F" w:themeColor="background2" w:themeShade="1A"/>
        </w:rPr>
        <w:t>и т.д. Одним словом, задач много и все они должны быть выполнены своевременно.</w:t>
      </w:r>
    </w:p>
    <w:p w14:paraId="65F1C6EC" w14:textId="59998D2C" w:rsidR="004F2F17" w:rsidRPr="00C06DAC" w:rsidRDefault="004F2F17" w:rsidP="004F2F17">
      <w:pPr>
        <w:spacing w:after="0"/>
        <w:rPr>
          <w:rFonts w:ascii="Times New Roman" w:hAnsi="Times New Roman" w:cs="Times New Roman"/>
          <w:color w:val="00192F" w:themeColor="background2" w:themeShade="1A"/>
        </w:rPr>
      </w:pPr>
      <w:r>
        <w:rPr>
          <w:noProof/>
        </w:rPr>
        <w:drawing>
          <wp:inline distT="0" distB="0" distL="0" distR="0" wp14:anchorId="2888E099" wp14:editId="08A2641E">
            <wp:extent cx="2819400" cy="1990512"/>
            <wp:effectExtent l="95250" t="38100" r="19050" b="673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3" cy="20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B3C63" w14:textId="4BB1241C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Что должен уметь электромонтер</w:t>
      </w:r>
      <w:r>
        <w:rPr>
          <w:rFonts w:ascii="Times New Roman" w:hAnsi="Times New Roman" w:cs="Times New Roman"/>
          <w:color w:val="00192F" w:themeColor="background2" w:themeShade="1A"/>
        </w:rPr>
        <w:t>?</w:t>
      </w:r>
    </w:p>
    <w:p w14:paraId="02289895" w14:textId="77777777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Вне зависимости от места работы хороший электромонтер всегда должен помнить об опасности электричества, так что ему необходимо соблюдать технику безопасности. Это наиважнейшее условие работы специалиста, хотя, разумеется, далеко не единственное.</w:t>
      </w:r>
    </w:p>
    <w:p w14:paraId="1F4B7698" w14:textId="65C32A6D" w:rsid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Помимо всего прочего работа с электричеством требует немалых теоретических познаний — по меньшей мере базовый школьный курс физики (электродинамика) и химии. Сюда же следует добавить знания по метрологии, электроэнергетике, умение пользоваться контрольно-измерительными приборами и, разумеется, разбираться в устройстве и схемах электросетей.</w:t>
      </w:r>
    </w:p>
    <w:p w14:paraId="458DDD60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38BA6396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379C5023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61D8D834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176BFB93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7F541059" w14:textId="77777777" w:rsidR="004F2F17" w:rsidRDefault="004F2F17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</w:p>
    <w:p w14:paraId="61BEB416" w14:textId="249EE8C2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Вакансии электромонтеров на рынке труда, средняя заработная плата</w:t>
      </w:r>
    </w:p>
    <w:p w14:paraId="6C0F979E" w14:textId="77777777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Профессия электромонтера никогда не могла пожаловаться на недостаток вакансий. Если взглянуть на любой из сайтов по поиску работы, то можно обнаружить несколько десятков рабочих предложений для электромонтеров в любом городе. Как правило, большая часть вакансий касается работы на предприятиях.</w:t>
      </w:r>
    </w:p>
    <w:p w14:paraId="68512224" w14:textId="77777777" w:rsidR="00C06DAC" w:rsidRP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Средняя зарплата электромонтеров сильно скачет в зависимости от отрасли. На предприятиях, занимающихся обслуживанием контрольно-измерительных приборов и автоматики, например, предлагают до 60 тысяч рублей. В иных организациях зарплата может составлять от 25 до 30 тысяч рублей.</w:t>
      </w:r>
    </w:p>
    <w:p w14:paraId="0B3F72CA" w14:textId="5704172C" w:rsidR="00C06DAC" w:rsidRDefault="00C06DAC" w:rsidP="00C06DAC">
      <w:pPr>
        <w:spacing w:after="0"/>
        <w:ind w:firstLine="426"/>
        <w:jc w:val="both"/>
        <w:rPr>
          <w:rFonts w:ascii="Times New Roman" w:hAnsi="Times New Roman" w:cs="Times New Roman"/>
          <w:color w:val="00192F" w:themeColor="background2" w:themeShade="1A"/>
        </w:rPr>
      </w:pPr>
      <w:r w:rsidRPr="00C06DAC">
        <w:rPr>
          <w:rFonts w:ascii="Times New Roman" w:hAnsi="Times New Roman" w:cs="Times New Roman"/>
          <w:color w:val="00192F" w:themeColor="background2" w:themeShade="1A"/>
        </w:rPr>
        <w:t>Вахтовая работа для электромонтера не такой распространенный вариант, однако, она возможна, если речь идет о работе на северных нефтегазодобывающих предприятиях. В этом случае заработная плата может достигать 80 тысяч рублей в месяц.</w:t>
      </w:r>
    </w:p>
    <w:p w14:paraId="52F9E21A" w14:textId="3A299708" w:rsidR="004F2F17" w:rsidRDefault="004F2F17" w:rsidP="004F2F17">
      <w:pPr>
        <w:spacing w:after="0"/>
        <w:jc w:val="both"/>
        <w:rPr>
          <w:rFonts w:ascii="Times New Roman" w:hAnsi="Times New Roman" w:cs="Times New Roman"/>
          <w:color w:val="00192F" w:themeColor="background2" w:themeShade="1A"/>
        </w:rPr>
      </w:pPr>
      <w:r>
        <w:rPr>
          <w:noProof/>
        </w:rPr>
        <w:drawing>
          <wp:inline distT="0" distB="0" distL="0" distR="0" wp14:anchorId="05FC58C2" wp14:editId="157AE43D">
            <wp:extent cx="2959100" cy="1973580"/>
            <wp:effectExtent l="95250" t="38100" r="12700" b="838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F2F17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71"/>
    <w:rsid w:val="000B6EAB"/>
    <w:rsid w:val="0013080F"/>
    <w:rsid w:val="00135CAE"/>
    <w:rsid w:val="002153F0"/>
    <w:rsid w:val="004D6B29"/>
    <w:rsid w:val="004F2F17"/>
    <w:rsid w:val="00562197"/>
    <w:rsid w:val="005C3E43"/>
    <w:rsid w:val="005C7A51"/>
    <w:rsid w:val="006207A3"/>
    <w:rsid w:val="00650A71"/>
    <w:rsid w:val="006A76D6"/>
    <w:rsid w:val="007346A5"/>
    <w:rsid w:val="00800634"/>
    <w:rsid w:val="008868F5"/>
    <w:rsid w:val="008F4094"/>
    <w:rsid w:val="00900471"/>
    <w:rsid w:val="0093464B"/>
    <w:rsid w:val="009E34D1"/>
    <w:rsid w:val="00A73224"/>
    <w:rsid w:val="00A80F92"/>
    <w:rsid w:val="00B153CC"/>
    <w:rsid w:val="00B5418B"/>
    <w:rsid w:val="00C04184"/>
    <w:rsid w:val="00C06DAC"/>
    <w:rsid w:val="00C71DF8"/>
    <w:rsid w:val="00DC31BC"/>
    <w:rsid w:val="00F50DC6"/>
    <w:rsid w:val="00F52F45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A1E5"/>
  <w15:docId w15:val="{71561FD5-BA49-4F4E-B1E4-B040D3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F2A2-50B7-4CB9-9B84-66E4AC75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Щетинина Е.Н.</cp:lastModifiedBy>
  <cp:revision>10</cp:revision>
  <cp:lastPrinted>2021-03-15T05:48:00Z</cp:lastPrinted>
  <dcterms:created xsi:type="dcterms:W3CDTF">2018-10-26T03:22:00Z</dcterms:created>
  <dcterms:modified xsi:type="dcterms:W3CDTF">2021-05-14T04:23:00Z</dcterms:modified>
</cp:coreProperties>
</file>